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7B74" w14:textId="77777777" w:rsidR="00C20333" w:rsidRPr="00C20333" w:rsidRDefault="00C20333" w:rsidP="00C20333">
      <w:pPr>
        <w:pStyle w:val="NormalWeb"/>
        <w:jc w:val="both"/>
        <w:rPr>
          <w:rFonts w:ascii="Tahoma" w:hAnsi="Tahoma" w:cs="Tahoma"/>
          <w:b/>
          <w:bCs/>
        </w:rPr>
      </w:pPr>
      <w:r w:rsidRPr="00C20333">
        <w:rPr>
          <w:rFonts w:ascii="Tahoma" w:hAnsi="Tahoma" w:cs="Tahoma"/>
          <w:b/>
          <w:bCs/>
        </w:rPr>
        <w:t xml:space="preserve">MMCG </w:t>
      </w:r>
      <w:proofErr w:type="spellStart"/>
      <w:r w:rsidRPr="00C20333">
        <w:rPr>
          <w:rFonts w:ascii="Tahoma" w:hAnsi="Tahoma" w:cs="Tahoma"/>
          <w:b/>
          <w:bCs/>
        </w:rPr>
        <w:t>organizovala</w:t>
      </w:r>
      <w:proofErr w:type="spellEnd"/>
      <w:r w:rsidRPr="00C20333">
        <w:rPr>
          <w:rFonts w:ascii="Tahoma" w:hAnsi="Tahoma" w:cs="Tahoma"/>
          <w:b/>
          <w:bCs/>
        </w:rPr>
        <w:t xml:space="preserve"> </w:t>
      </w:r>
      <w:proofErr w:type="spellStart"/>
      <w:r w:rsidRPr="00C20333">
        <w:rPr>
          <w:rFonts w:ascii="Tahoma" w:hAnsi="Tahoma" w:cs="Tahoma"/>
          <w:b/>
          <w:bCs/>
        </w:rPr>
        <w:t>konsultacija</w:t>
      </w:r>
      <w:proofErr w:type="spellEnd"/>
      <w:r w:rsidRPr="00C20333">
        <w:rPr>
          <w:rFonts w:ascii="Tahoma" w:hAnsi="Tahoma" w:cs="Tahoma"/>
          <w:b/>
          <w:bCs/>
        </w:rPr>
        <w:t xml:space="preserve"> </w:t>
      </w:r>
      <w:proofErr w:type="spellStart"/>
      <w:r w:rsidRPr="00C20333">
        <w:rPr>
          <w:rFonts w:ascii="Tahoma" w:hAnsi="Tahoma" w:cs="Tahoma"/>
          <w:b/>
          <w:bCs/>
        </w:rPr>
        <w:t>povodom</w:t>
      </w:r>
      <w:proofErr w:type="spellEnd"/>
      <w:r w:rsidRPr="00C20333">
        <w:rPr>
          <w:rFonts w:ascii="Tahoma" w:hAnsi="Tahoma" w:cs="Tahoma"/>
          <w:b/>
          <w:bCs/>
        </w:rPr>
        <w:t xml:space="preserve"> </w:t>
      </w:r>
      <w:proofErr w:type="spellStart"/>
      <w:r w:rsidRPr="00C20333">
        <w:rPr>
          <w:rFonts w:ascii="Tahoma" w:hAnsi="Tahoma" w:cs="Tahoma"/>
          <w:b/>
          <w:bCs/>
        </w:rPr>
        <w:t>izrade</w:t>
      </w:r>
      <w:proofErr w:type="spellEnd"/>
      <w:r w:rsidRPr="00C20333">
        <w:rPr>
          <w:rFonts w:ascii="Tahoma" w:hAnsi="Tahoma" w:cs="Tahoma"/>
          <w:b/>
          <w:bCs/>
        </w:rPr>
        <w:t xml:space="preserve"> </w:t>
      </w:r>
      <w:proofErr w:type="spellStart"/>
      <w:r w:rsidRPr="00C20333">
        <w:rPr>
          <w:rFonts w:ascii="Tahoma" w:hAnsi="Tahoma" w:cs="Tahoma"/>
          <w:b/>
          <w:bCs/>
        </w:rPr>
        <w:t>Strategije</w:t>
      </w:r>
      <w:proofErr w:type="spellEnd"/>
      <w:r w:rsidRPr="00C20333">
        <w:rPr>
          <w:rFonts w:ascii="Tahoma" w:hAnsi="Tahoma" w:cs="Tahoma"/>
          <w:b/>
          <w:bCs/>
        </w:rPr>
        <w:t xml:space="preserve"> </w:t>
      </w:r>
      <w:proofErr w:type="spellStart"/>
      <w:r w:rsidRPr="00C20333">
        <w:rPr>
          <w:rFonts w:ascii="Tahoma" w:hAnsi="Tahoma" w:cs="Tahoma"/>
          <w:b/>
          <w:bCs/>
        </w:rPr>
        <w:t>komunikacije</w:t>
      </w:r>
      <w:proofErr w:type="spellEnd"/>
    </w:p>
    <w:p w14:paraId="3A376A9B" w14:textId="77777777" w:rsidR="00C20333" w:rsidRDefault="00C20333" w:rsidP="00C20333">
      <w:pPr>
        <w:pStyle w:val="NormalWeb"/>
        <w:jc w:val="both"/>
        <w:rPr>
          <w:rFonts w:ascii="Tahoma" w:hAnsi="Tahoma" w:cs="Tahoma"/>
          <w:lang w:val="sr-Latn-ME"/>
        </w:rPr>
      </w:pPr>
    </w:p>
    <w:p w14:paraId="47045462" w14:textId="082CD015" w:rsidR="00C20333" w:rsidRPr="00C20333" w:rsidRDefault="00C20333" w:rsidP="00C20333">
      <w:pPr>
        <w:pStyle w:val="NormalWeb"/>
        <w:jc w:val="both"/>
        <w:rPr>
          <w:rFonts w:ascii="Tahoma" w:hAnsi="Tahoma" w:cs="Tahoma"/>
          <w:lang w:val="sr-Latn-ME"/>
        </w:rPr>
      </w:pPr>
      <w:r w:rsidRPr="00C20333">
        <w:rPr>
          <w:rFonts w:ascii="Tahoma" w:hAnsi="Tahoma" w:cs="Tahoma"/>
          <w:lang w:val="sr-Latn-ME"/>
        </w:rPr>
        <w:t xml:space="preserve">(Kolašin, 29.06.2021. godine) </w:t>
      </w:r>
      <w:r w:rsidRPr="00C20333">
        <w:rPr>
          <w:rStyle w:val="Strong"/>
          <w:rFonts w:ascii="Tahoma" w:hAnsi="Tahoma" w:cs="Tahoma"/>
          <w:lang w:val="sr-Latn-ME"/>
        </w:rPr>
        <w:t>Mreža za mlade Crne Gore</w:t>
      </w:r>
      <w:r w:rsidRPr="00C20333">
        <w:rPr>
          <w:rFonts w:ascii="Tahoma" w:hAnsi="Tahoma" w:cs="Tahoma"/>
          <w:lang w:val="sr-Latn-ME"/>
        </w:rPr>
        <w:t xml:space="preserve"> je nastavila sa strateškim promišljanjem budućeg rada i u tom smislu organizovala konsultacije povodom izrade </w:t>
      </w:r>
      <w:r w:rsidRPr="00C20333">
        <w:rPr>
          <w:rStyle w:val="Strong"/>
          <w:rFonts w:ascii="Tahoma" w:hAnsi="Tahoma" w:cs="Tahoma"/>
          <w:lang w:val="sr-Latn-ME"/>
        </w:rPr>
        <w:t>Strategije komunikacije</w:t>
      </w:r>
      <w:r w:rsidRPr="00C20333">
        <w:rPr>
          <w:rFonts w:ascii="Tahoma" w:hAnsi="Tahoma" w:cs="Tahoma"/>
          <w:lang w:val="sr-Latn-ME"/>
        </w:rPr>
        <w:t>, koja će biti sastavni dio Strateškog plana Mreže.</w:t>
      </w:r>
    </w:p>
    <w:p w14:paraId="0C261E27" w14:textId="77777777" w:rsidR="00C20333" w:rsidRPr="00C20333" w:rsidRDefault="00C20333" w:rsidP="00C20333">
      <w:pPr>
        <w:pStyle w:val="NormalWeb"/>
        <w:jc w:val="both"/>
        <w:rPr>
          <w:rFonts w:ascii="Tahoma" w:hAnsi="Tahoma" w:cs="Tahoma"/>
          <w:lang w:val="sr-Latn-ME"/>
        </w:rPr>
      </w:pPr>
    </w:p>
    <w:p w14:paraId="2D5F7CE2" w14:textId="77777777" w:rsidR="00C20333" w:rsidRPr="00C20333" w:rsidRDefault="00C20333" w:rsidP="00C20333">
      <w:pPr>
        <w:pStyle w:val="NormalWeb"/>
        <w:jc w:val="both"/>
        <w:rPr>
          <w:rFonts w:ascii="Tahoma" w:hAnsi="Tahoma" w:cs="Tahoma"/>
          <w:lang w:val="sr-Latn-ME"/>
        </w:rPr>
      </w:pPr>
      <w:r w:rsidRPr="00C20333">
        <w:rPr>
          <w:rFonts w:ascii="Tahoma" w:hAnsi="Tahoma" w:cs="Tahoma"/>
          <w:lang w:val="sr-Latn-ME"/>
        </w:rPr>
        <w:t>Strategija komunikacije MMCG predstavlja poseban dio strateškog plana Mreže za mlade za period 2021 -2024. godina. Strategija je nastala nakon definisanja potrebe za unapređenjem rada i povećanjem uticaja i prisusnosti u različitim javnostima.</w:t>
      </w:r>
    </w:p>
    <w:p w14:paraId="4346C537" w14:textId="77777777" w:rsidR="00C20333" w:rsidRPr="00C20333" w:rsidRDefault="00C20333" w:rsidP="00C20333">
      <w:pPr>
        <w:pStyle w:val="NormalWeb"/>
        <w:jc w:val="both"/>
        <w:rPr>
          <w:rFonts w:ascii="Tahoma" w:hAnsi="Tahoma" w:cs="Tahoma"/>
          <w:lang w:val="sr-Latn-ME"/>
        </w:rPr>
      </w:pPr>
      <w:r w:rsidRPr="00C20333">
        <w:rPr>
          <w:rFonts w:ascii="Tahoma" w:hAnsi="Tahoma" w:cs="Tahoma"/>
          <w:lang w:val="sr-Latn-ME"/>
        </w:rPr>
        <w:br/>
        <w:t> Strategija daje četvorogodišnji okvir za razvijanje komununikacionih kanala, ali i ključnih poruka ka ciljanim javnostima u skladu sa dostupnim sredstvima i procesima u kojima učestvujemo.</w:t>
      </w:r>
    </w:p>
    <w:p w14:paraId="0D08A407" w14:textId="77777777" w:rsidR="00C20333" w:rsidRPr="00C20333" w:rsidRDefault="00C20333" w:rsidP="00C20333">
      <w:pPr>
        <w:pStyle w:val="NormalWeb"/>
        <w:jc w:val="both"/>
        <w:rPr>
          <w:rFonts w:ascii="Tahoma" w:hAnsi="Tahoma" w:cs="Tahoma"/>
          <w:lang w:val="sr-Latn-ME"/>
        </w:rPr>
      </w:pPr>
      <w:r w:rsidRPr="00C20333">
        <w:rPr>
          <w:rFonts w:ascii="Tahoma" w:hAnsi="Tahoma" w:cs="Tahoma"/>
          <w:lang w:val="sr-Latn-ME"/>
        </w:rPr>
        <w:br/>
        <w:t>U strategiji su predviđeni različiti tipovi komunikacionih kanala u skladu sa targetiranim ciljnim grupama, mehanizmi za povećanje komunikacije sa članicama Mreže i eksternim javnostima, kao i načine na koje će se dobijati povratne informacije.  Smatramo da je poboljšanje komunikacije neophodno za djelovanje Mreže i da samo zajedničkim resursima možemo pravovremeno i na pravi način podijeliti informaciije o tome šta radimo kako bi postali zagovaračka platforma – koja omogućava podsticajno okruženje u kojima mladi aktivno učestvuju u kreiranju i donešenju omladinskih politika.</w:t>
      </w:r>
    </w:p>
    <w:p w14:paraId="1F895A3D" w14:textId="77777777" w:rsidR="00C20333" w:rsidRPr="00C20333" w:rsidRDefault="00C20333" w:rsidP="00C20333">
      <w:pPr>
        <w:pStyle w:val="NormalWeb"/>
        <w:jc w:val="both"/>
        <w:rPr>
          <w:rFonts w:ascii="Tahoma" w:hAnsi="Tahoma" w:cs="Tahoma"/>
          <w:lang w:val="sr-Latn-ME"/>
        </w:rPr>
      </w:pPr>
    </w:p>
    <w:p w14:paraId="7357AAC0" w14:textId="77777777" w:rsidR="00C20333" w:rsidRPr="00C20333" w:rsidRDefault="00C20333" w:rsidP="00C20333">
      <w:pPr>
        <w:pStyle w:val="NormalWeb"/>
        <w:jc w:val="both"/>
        <w:rPr>
          <w:rFonts w:ascii="Tahoma" w:hAnsi="Tahoma" w:cs="Tahoma"/>
          <w:lang w:val="sr-Latn-ME"/>
        </w:rPr>
      </w:pPr>
      <w:r w:rsidRPr="00C20333">
        <w:rPr>
          <w:rFonts w:ascii="Tahoma" w:hAnsi="Tahoma" w:cs="Tahoma"/>
          <w:lang w:val="sr-Latn-ME"/>
        </w:rPr>
        <w:t>Tokom dvodnevnih konsultacija, u kojima su učestvovali predstavnici/ce upravljačke strukture Mreže, razmatrani su strateški ciljevi i aktivnosti koje će biti usmjene ka većoj vidljivosti i boljoj komunikaciji misije i vizije Mreže prema javnosti. Članovi/ce upravljačke strukture Mreže su utvrdili dva strateška cilja Strategije komunikacije: Unaprijediti povjerenje i saradnju između organizacija članica Mreže i nivo informisanosti o njenim aktivnostima, upravljačkim strukturama i ulozi organizacija članica, kao i izgraditi kredibilitet i imidž Mreže kao relevantnog aktera omladinske politike u Crnoj Gori i kod međunarodnih saradnika i donatora.</w:t>
      </w:r>
    </w:p>
    <w:p w14:paraId="053E8ABB" w14:textId="77777777" w:rsidR="00C20333" w:rsidRPr="00C20333" w:rsidRDefault="00C20333" w:rsidP="00C20333">
      <w:pPr>
        <w:pStyle w:val="NormalWeb"/>
        <w:jc w:val="both"/>
        <w:rPr>
          <w:rFonts w:ascii="Tahoma" w:hAnsi="Tahoma" w:cs="Tahoma"/>
          <w:lang w:val="sr-Latn-ME"/>
        </w:rPr>
      </w:pPr>
    </w:p>
    <w:p w14:paraId="6B2824D4" w14:textId="16C3D8EF" w:rsidR="00153C96" w:rsidRPr="00C20333" w:rsidRDefault="00C20333" w:rsidP="00C20333">
      <w:pPr>
        <w:pStyle w:val="NormalWeb"/>
        <w:jc w:val="both"/>
        <w:rPr>
          <w:rFonts w:ascii="Tahoma" w:hAnsi="Tahoma" w:cs="Tahoma"/>
          <w:lang w:val="sr-Latn-ME"/>
        </w:rPr>
      </w:pPr>
      <w:r w:rsidRPr="00C20333">
        <w:rPr>
          <w:rFonts w:ascii="Tahoma" w:hAnsi="Tahoma" w:cs="Tahoma"/>
          <w:lang w:val="sr-Latn-ME"/>
        </w:rPr>
        <w:t xml:space="preserve">Projekat </w:t>
      </w:r>
      <w:r w:rsidRPr="00C20333">
        <w:rPr>
          <w:rStyle w:val="Strong"/>
          <w:rFonts w:ascii="Tahoma" w:hAnsi="Tahoma" w:cs="Tahoma"/>
          <w:lang w:val="sr-Latn-ME"/>
        </w:rPr>
        <w:t>,,Mreža za jače kapacitete omladinskih struktura''</w:t>
      </w:r>
      <w:r w:rsidRPr="00C20333">
        <w:rPr>
          <w:rFonts w:ascii="Tahoma" w:hAnsi="Tahoma" w:cs="Tahoma"/>
          <w:lang w:val="sr-Latn-ME"/>
        </w:rPr>
        <w:t xml:space="preserve"> podržan je od strane Fonda za aktivno građanstvo, u okviru programa ,,Vrijeme je za mlade'', čiju realizaciju finansira Balkanski fond za demokratiju i Američka agencija za međunarodni razvoj (USAID).</w:t>
      </w:r>
    </w:p>
    <w:sectPr w:rsidR="00153C96" w:rsidRPr="00C20333" w:rsidSect="00C20333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33"/>
    <w:rsid w:val="009561E9"/>
    <w:rsid w:val="00C20333"/>
    <w:rsid w:val="00D9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BDA5A"/>
  <w15:chartTrackingRefBased/>
  <w15:docId w15:val="{D05FA99B-0AFE-47EF-844F-FA539DE0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0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0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2021-07-02T10:46:00Z</dcterms:created>
  <dcterms:modified xsi:type="dcterms:W3CDTF">2021-07-02T10:48:00Z</dcterms:modified>
</cp:coreProperties>
</file>